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39" w:rsidRPr="00785439" w:rsidRDefault="00785439" w:rsidP="00785439">
      <w:pPr>
        <w:jc w:val="center"/>
        <w:rPr>
          <w:b/>
        </w:rPr>
      </w:pPr>
      <w:r w:rsidRPr="00785439">
        <w:rPr>
          <w:b/>
        </w:rPr>
        <w:t>武汉市中级人民法院</w:t>
      </w:r>
    </w:p>
    <w:p w:rsidR="00785439" w:rsidRPr="00785439" w:rsidRDefault="00785439" w:rsidP="00785439">
      <w:pPr>
        <w:jc w:val="center"/>
        <w:rPr>
          <w:b/>
        </w:rPr>
      </w:pPr>
      <w:r w:rsidRPr="00785439">
        <w:rPr>
          <w:b/>
        </w:rPr>
        <w:t>关于建立无财产可供执行案件退出和恢复执行机制的意见（试行）</w:t>
      </w:r>
    </w:p>
    <w:p w:rsidR="00785439" w:rsidRPr="00785439" w:rsidRDefault="00785439" w:rsidP="00785439">
      <w:pPr>
        <w:jc w:val="center"/>
        <w:rPr>
          <w:b/>
        </w:rPr>
      </w:pPr>
      <w:r w:rsidRPr="00785439">
        <w:rPr>
          <w:b/>
        </w:rPr>
        <w:t>（</w:t>
      </w:r>
      <w:r w:rsidRPr="00785439">
        <w:rPr>
          <w:b/>
        </w:rPr>
        <w:t>2016</w:t>
      </w:r>
      <w:r w:rsidRPr="00785439">
        <w:rPr>
          <w:b/>
        </w:rPr>
        <w:t>年</w:t>
      </w:r>
      <w:r w:rsidRPr="00785439">
        <w:rPr>
          <w:b/>
        </w:rPr>
        <w:t>8</w:t>
      </w:r>
      <w:r w:rsidRPr="00785439">
        <w:rPr>
          <w:b/>
        </w:rPr>
        <w:t>月</w:t>
      </w:r>
      <w:r w:rsidRPr="00785439">
        <w:rPr>
          <w:b/>
        </w:rPr>
        <w:t>3</w:t>
      </w:r>
      <w:r w:rsidRPr="00785439">
        <w:rPr>
          <w:b/>
        </w:rPr>
        <w:t>日经武汉市中级人民法院审判委员会讨论通过）</w:t>
      </w:r>
    </w:p>
    <w:p w:rsidR="00785439" w:rsidRPr="00785439" w:rsidRDefault="00785439" w:rsidP="00785439"/>
    <w:p w:rsidR="00785439" w:rsidRPr="00785439" w:rsidRDefault="00785439" w:rsidP="00785439">
      <w:pPr>
        <w:ind w:firstLineChars="200" w:firstLine="420"/>
      </w:pPr>
      <w:r w:rsidRPr="00785439">
        <w:t>为明确无财产可供执行案件退出和恢复执行的标准，实现对无财产可供执行案件的动态、规范、有序管理，根据《中华人民共和国民事诉讼法》及相关司法解释的规定，结合本市法院执行工作实际，制定本意见。</w:t>
      </w:r>
    </w:p>
    <w:p w:rsidR="00785439" w:rsidRPr="00785439" w:rsidRDefault="00785439" w:rsidP="00785439">
      <w:pPr>
        <w:ind w:firstLineChars="200" w:firstLine="420"/>
      </w:pPr>
      <w:r w:rsidRPr="00785439">
        <w:rPr>
          <w:bCs/>
        </w:rPr>
        <w:t>第一条</w:t>
      </w:r>
      <w:r w:rsidRPr="00785439">
        <w:rPr>
          <w:bCs/>
        </w:rPr>
        <w:t xml:space="preserve">  </w:t>
      </w:r>
      <w:r w:rsidRPr="00785439">
        <w:t>无财产可供执行案件是指穷尽财产调查措施后，没有发现可供执行的财产或虽有财产但因客观原因不能处置，致使生效法律文书所确定的债务在法定执行期限内不能全部清偿的案件。</w:t>
      </w:r>
    </w:p>
    <w:p w:rsidR="00785439" w:rsidRPr="00785439" w:rsidRDefault="00785439" w:rsidP="00785439">
      <w:pPr>
        <w:ind w:firstLineChars="200" w:firstLine="420"/>
      </w:pPr>
      <w:r w:rsidRPr="00785439">
        <w:rPr>
          <w:bCs/>
        </w:rPr>
        <w:t>第二条</w:t>
      </w:r>
      <w:r w:rsidRPr="00785439">
        <w:rPr>
          <w:bCs/>
        </w:rPr>
        <w:t xml:space="preserve">  </w:t>
      </w:r>
      <w:r w:rsidRPr="00785439">
        <w:t>无财产可供执行案件，应当依法退出执行程序；退出后，发现新的可供执行财产的，应当依法恢复执行程序。</w:t>
      </w:r>
    </w:p>
    <w:p w:rsidR="00785439" w:rsidRPr="00785439" w:rsidRDefault="00785439" w:rsidP="00785439">
      <w:pPr>
        <w:ind w:firstLineChars="200" w:firstLine="420"/>
      </w:pPr>
      <w:r w:rsidRPr="00785439">
        <w:rPr>
          <w:bCs/>
        </w:rPr>
        <w:t>第三条</w:t>
      </w:r>
      <w:r w:rsidRPr="00785439">
        <w:rPr>
          <w:bCs/>
        </w:rPr>
        <w:t xml:space="preserve">  </w:t>
      </w:r>
      <w:r w:rsidRPr="00785439">
        <w:t>无财产可供执行案件退出执行程序前执行法院应当穷尽调查措施查找被执行人的下落及财产。</w:t>
      </w:r>
    </w:p>
    <w:p w:rsidR="00785439" w:rsidRPr="00785439" w:rsidRDefault="00785439" w:rsidP="00785439">
      <w:pPr>
        <w:ind w:firstLineChars="200" w:firstLine="420"/>
      </w:pPr>
      <w:r w:rsidRPr="00785439">
        <w:rPr>
          <w:bCs/>
        </w:rPr>
        <w:t>第四条</w:t>
      </w:r>
      <w:r w:rsidRPr="00785439">
        <w:rPr>
          <w:bCs/>
        </w:rPr>
        <w:t xml:space="preserve">  </w:t>
      </w:r>
      <w:r w:rsidRPr="00785439">
        <w:t>在法定执行期限内无财产可供执行的案件，以终结本次执行程序方式退出执行程序。</w:t>
      </w:r>
    </w:p>
    <w:p w:rsidR="00785439" w:rsidRPr="00785439" w:rsidRDefault="00785439" w:rsidP="00785439">
      <w:pPr>
        <w:ind w:firstLineChars="200" w:firstLine="420"/>
      </w:pPr>
      <w:r w:rsidRPr="00785439">
        <w:rPr>
          <w:bCs/>
        </w:rPr>
        <w:t>第五条</w:t>
      </w:r>
      <w:r w:rsidRPr="00785439">
        <w:rPr>
          <w:bCs/>
        </w:rPr>
        <w:t xml:space="preserve">  </w:t>
      </w:r>
      <w:r w:rsidRPr="00785439">
        <w:t>认定无财产可供执行案件，应当符合下列条件：</w:t>
      </w:r>
    </w:p>
    <w:p w:rsidR="00785439" w:rsidRPr="00785439" w:rsidRDefault="00785439" w:rsidP="00785439">
      <w:pPr>
        <w:ind w:firstLineChars="200" w:firstLine="420"/>
      </w:pPr>
      <w:r w:rsidRPr="00785439">
        <w:t>（一）法院穷尽财产调查措施后没有发现被执行人的财产且申请执行人不能提供可供执行的财产线索；</w:t>
      </w:r>
    </w:p>
    <w:p w:rsidR="00785439" w:rsidRPr="00785439" w:rsidRDefault="00785439" w:rsidP="00785439">
      <w:pPr>
        <w:ind w:firstLineChars="200" w:firstLine="420"/>
      </w:pPr>
      <w:r w:rsidRPr="00785439">
        <w:t>（二）被执行人有财产但因客观原因不能处置。</w:t>
      </w:r>
    </w:p>
    <w:p w:rsidR="00785439" w:rsidRPr="00785439" w:rsidRDefault="00785439" w:rsidP="00785439">
      <w:pPr>
        <w:ind w:firstLineChars="200" w:firstLine="420"/>
      </w:pPr>
      <w:r w:rsidRPr="00785439">
        <w:rPr>
          <w:bCs/>
        </w:rPr>
        <w:t>第六条</w:t>
      </w:r>
      <w:r w:rsidRPr="00785439">
        <w:rPr>
          <w:bCs/>
        </w:rPr>
        <w:t xml:space="preserve">  </w:t>
      </w:r>
      <w:r w:rsidRPr="00785439">
        <w:t>必须同时完成下列事项后，方可认定为</w:t>
      </w:r>
      <w:r w:rsidRPr="00785439">
        <w:t>“</w:t>
      </w:r>
      <w:r w:rsidRPr="00785439">
        <w:t>穷尽调查措施</w:t>
      </w:r>
      <w:r w:rsidRPr="00785439">
        <w:t>”</w:t>
      </w:r>
      <w:r w:rsidRPr="00785439">
        <w:t>：</w:t>
      </w:r>
    </w:p>
    <w:p w:rsidR="00785439" w:rsidRPr="00785439" w:rsidRDefault="00785439" w:rsidP="00785439">
      <w:pPr>
        <w:ind w:firstLineChars="200" w:firstLine="420"/>
      </w:pPr>
      <w:r w:rsidRPr="00785439">
        <w:t>（一）被执行人是法人或其他组织的，已通过</w:t>
      </w:r>
      <w:r w:rsidRPr="00785439">
        <w:t>“</w:t>
      </w:r>
      <w:r w:rsidRPr="00785439">
        <w:t>总对总</w:t>
      </w:r>
      <w:r w:rsidRPr="00785439">
        <w:t>”</w:t>
      </w:r>
      <w:r w:rsidRPr="00785439">
        <w:t>、</w:t>
      </w:r>
      <w:r w:rsidRPr="00785439">
        <w:t>“</w:t>
      </w:r>
      <w:r w:rsidRPr="00785439">
        <w:t>点对点</w:t>
      </w:r>
      <w:r w:rsidRPr="00785439">
        <w:t>”</w:t>
      </w:r>
      <w:r w:rsidRPr="00785439">
        <w:t>网络查控系统或进行</w:t>
      </w:r>
      <w:r w:rsidRPr="00785439">
        <w:t>“</w:t>
      </w:r>
      <w:r w:rsidRPr="00785439">
        <w:t>登门临柜</w:t>
      </w:r>
      <w:r w:rsidRPr="00785439">
        <w:t>”</w:t>
      </w:r>
      <w:r w:rsidRPr="00785439">
        <w:t>传统方式对银行存款、房地产登记、股权和车辆等进行查询；</w:t>
      </w:r>
    </w:p>
    <w:p w:rsidR="00785439" w:rsidRPr="00785439" w:rsidRDefault="00785439" w:rsidP="00785439">
      <w:pPr>
        <w:ind w:firstLineChars="200" w:firstLine="420"/>
      </w:pPr>
      <w:r w:rsidRPr="00785439">
        <w:t>（二）被执行人是自然人的，除已查询前款信息外，还已向被执行人所在单位、居住地社区及公安机关查询其行踪、家庭财产状况及收入来源；</w:t>
      </w:r>
    </w:p>
    <w:p w:rsidR="00785439" w:rsidRPr="00785439" w:rsidRDefault="00785439" w:rsidP="00785439">
      <w:pPr>
        <w:ind w:firstLineChars="200" w:firstLine="420"/>
      </w:pPr>
      <w:r w:rsidRPr="00785439">
        <w:t>（三）已查询被执行人名下的证券、基金、理财产品及其他收益或收入；</w:t>
      </w:r>
    </w:p>
    <w:p w:rsidR="00785439" w:rsidRPr="00785439" w:rsidRDefault="00785439" w:rsidP="00785439">
      <w:pPr>
        <w:ind w:firstLineChars="200" w:firstLine="420"/>
      </w:pPr>
      <w:r w:rsidRPr="00785439">
        <w:t>（四）已查询核实申请执行人提供的其他财产线索。</w:t>
      </w:r>
    </w:p>
    <w:p w:rsidR="00785439" w:rsidRPr="00785439" w:rsidRDefault="00785439" w:rsidP="00785439">
      <w:pPr>
        <w:ind w:firstLineChars="200" w:firstLine="420"/>
      </w:pPr>
      <w:r w:rsidRPr="00785439">
        <w:rPr>
          <w:bCs/>
        </w:rPr>
        <w:t>第七条</w:t>
      </w:r>
      <w:r w:rsidRPr="00785439">
        <w:rPr>
          <w:bCs/>
        </w:rPr>
        <w:t xml:space="preserve">  </w:t>
      </w:r>
      <w:r w:rsidRPr="00785439">
        <w:t>执行法院应当将财产调查结论告知申请执行人，并征询申请执行人意见。</w:t>
      </w:r>
    </w:p>
    <w:p w:rsidR="00785439" w:rsidRPr="00785439" w:rsidRDefault="00785439" w:rsidP="00785439">
      <w:pPr>
        <w:ind w:firstLineChars="200" w:firstLine="420"/>
      </w:pPr>
      <w:r w:rsidRPr="00785439">
        <w:t>申请执行人对无财产可供执行的结论表示认可的，可征询其是否同意以终本方式退出执行程序。同意的，裁定终结本次执行程序。</w:t>
      </w:r>
    </w:p>
    <w:p w:rsidR="00785439" w:rsidRPr="00785439" w:rsidRDefault="00785439" w:rsidP="00785439">
      <w:pPr>
        <w:ind w:firstLineChars="200" w:firstLine="420"/>
      </w:pPr>
      <w:r w:rsidRPr="00785439">
        <w:t>对无财产可供执行的调查结论不认可，在法定执行期限内又不能提供其他财产线索的，执行法院可依职权裁定终结本次执行程序。</w:t>
      </w:r>
    </w:p>
    <w:p w:rsidR="00785439" w:rsidRPr="00785439" w:rsidRDefault="00785439" w:rsidP="00785439">
      <w:pPr>
        <w:ind w:firstLineChars="200" w:firstLine="420"/>
      </w:pPr>
      <w:r w:rsidRPr="00785439">
        <w:rPr>
          <w:bCs/>
        </w:rPr>
        <w:t>第八条</w:t>
      </w:r>
      <w:r w:rsidRPr="00785439">
        <w:rPr>
          <w:bCs/>
        </w:rPr>
        <w:t xml:space="preserve">  </w:t>
      </w:r>
      <w:r w:rsidRPr="00785439">
        <w:t>有以下情形之一的，属</w:t>
      </w:r>
      <w:r w:rsidRPr="00785439">
        <w:t>“</w:t>
      </w:r>
      <w:r w:rsidRPr="00785439">
        <w:t>有财产但客观不能处置</w:t>
      </w:r>
      <w:r w:rsidRPr="00785439">
        <w:t>”</w:t>
      </w:r>
      <w:r w:rsidRPr="00785439">
        <w:t>：</w:t>
      </w:r>
    </w:p>
    <w:p w:rsidR="00785439" w:rsidRPr="00785439" w:rsidRDefault="00785439" w:rsidP="00785439">
      <w:pPr>
        <w:ind w:firstLineChars="200" w:firstLine="420"/>
      </w:pPr>
      <w:r w:rsidRPr="00785439">
        <w:t>（一）财产存在明显的权属争议；</w:t>
      </w:r>
    </w:p>
    <w:p w:rsidR="00785439" w:rsidRPr="00785439" w:rsidRDefault="00785439" w:rsidP="00785439">
      <w:pPr>
        <w:ind w:firstLineChars="200" w:firstLine="420"/>
      </w:pPr>
      <w:r w:rsidRPr="00785439">
        <w:t>（二）明显的无益拍卖；</w:t>
      </w:r>
    </w:p>
    <w:p w:rsidR="00785439" w:rsidRPr="00785439" w:rsidRDefault="00785439" w:rsidP="00785439">
      <w:pPr>
        <w:ind w:firstLineChars="200" w:firstLine="420"/>
      </w:pPr>
      <w:r w:rsidRPr="00785439">
        <w:t>（三）流拍后变卖不成且申请执行人不接受以物抵债；</w:t>
      </w:r>
    </w:p>
    <w:p w:rsidR="00785439" w:rsidRPr="00785439" w:rsidRDefault="00785439" w:rsidP="00785439">
      <w:pPr>
        <w:ind w:firstLineChars="200" w:firstLine="420"/>
      </w:pPr>
      <w:r w:rsidRPr="00785439">
        <w:t>（四）动产未扣押；</w:t>
      </w:r>
    </w:p>
    <w:p w:rsidR="00785439" w:rsidRPr="00785439" w:rsidRDefault="00785439" w:rsidP="00785439">
      <w:pPr>
        <w:ind w:firstLineChars="200" w:firstLine="420"/>
      </w:pPr>
      <w:r w:rsidRPr="00785439">
        <w:t>（五）其他客观原因致使财产在法定执行期限内无法处置。</w:t>
      </w:r>
    </w:p>
    <w:p w:rsidR="00785439" w:rsidRPr="00785439" w:rsidRDefault="00785439" w:rsidP="00785439">
      <w:pPr>
        <w:ind w:firstLineChars="200" w:firstLine="420"/>
      </w:pPr>
      <w:r w:rsidRPr="00785439">
        <w:rPr>
          <w:bCs/>
        </w:rPr>
        <w:t>第九条</w:t>
      </w:r>
      <w:r w:rsidRPr="00785439">
        <w:rPr>
          <w:bCs/>
        </w:rPr>
        <w:t xml:space="preserve">  </w:t>
      </w:r>
      <w:r w:rsidRPr="00785439">
        <w:t>终结本次执行程序分为</w:t>
      </w:r>
      <w:r w:rsidRPr="00785439">
        <w:t>“</w:t>
      </w:r>
      <w:r w:rsidRPr="00785439">
        <w:t>依申请终本</w:t>
      </w:r>
      <w:r w:rsidRPr="00785439">
        <w:t>”</w:t>
      </w:r>
      <w:r w:rsidRPr="00785439">
        <w:t>和</w:t>
      </w:r>
      <w:r w:rsidRPr="00785439">
        <w:t>“</w:t>
      </w:r>
      <w:r w:rsidRPr="00785439">
        <w:t>依职权终本</w:t>
      </w:r>
      <w:r w:rsidRPr="00785439">
        <w:t>”</w:t>
      </w:r>
      <w:r w:rsidRPr="00785439">
        <w:t>两类。</w:t>
      </w:r>
    </w:p>
    <w:p w:rsidR="00785439" w:rsidRPr="00785439" w:rsidRDefault="00785439" w:rsidP="00785439">
      <w:pPr>
        <w:ind w:firstLineChars="200" w:firstLine="420"/>
      </w:pPr>
      <w:r w:rsidRPr="00785439">
        <w:t>（一）依申请终本，应当符合以下的条件：</w:t>
      </w:r>
    </w:p>
    <w:p w:rsidR="00785439" w:rsidRPr="00785439" w:rsidRDefault="00785439" w:rsidP="00785439">
      <w:pPr>
        <w:ind w:firstLineChars="200" w:firstLine="420"/>
      </w:pPr>
      <w:r w:rsidRPr="00785439">
        <w:t>1</w:t>
      </w:r>
      <w:r w:rsidRPr="00785439">
        <w:t>、申请执行人书面申请或在笔录中同意人民法院终结本次执行程序的；</w:t>
      </w:r>
    </w:p>
    <w:p w:rsidR="00785439" w:rsidRPr="00785439" w:rsidRDefault="00785439" w:rsidP="00785439">
      <w:pPr>
        <w:ind w:firstLineChars="200" w:firstLine="420"/>
      </w:pPr>
      <w:r w:rsidRPr="00785439">
        <w:t>2</w:t>
      </w:r>
      <w:r w:rsidRPr="00785439">
        <w:t>、一般应当穷尽财产调查措施，申请执行人书面表示不要求法院调查或申请暂不处分被执行人财产的除外。申请暂不处分被执行人财产的，不得影响其他轮候查封案件的处置。</w:t>
      </w:r>
    </w:p>
    <w:p w:rsidR="00785439" w:rsidRPr="00785439" w:rsidRDefault="00785439" w:rsidP="00785439">
      <w:pPr>
        <w:ind w:firstLineChars="200" w:firstLine="420"/>
      </w:pPr>
      <w:r w:rsidRPr="00785439">
        <w:t>（二）依职权终本的，应当符合以下条件：</w:t>
      </w:r>
    </w:p>
    <w:p w:rsidR="00785439" w:rsidRPr="00785439" w:rsidRDefault="00785439" w:rsidP="00785439">
      <w:pPr>
        <w:ind w:firstLineChars="200" w:firstLine="420"/>
      </w:pPr>
      <w:r w:rsidRPr="00785439">
        <w:lastRenderedPageBreak/>
        <w:t>1</w:t>
      </w:r>
      <w:r w:rsidRPr="00785439">
        <w:t>、申请执行人明确表示提供不了被执行人的下落及财产线索；</w:t>
      </w:r>
    </w:p>
    <w:p w:rsidR="00785439" w:rsidRPr="00785439" w:rsidRDefault="00785439" w:rsidP="00785439">
      <w:pPr>
        <w:ind w:firstLineChars="200" w:firstLine="420"/>
      </w:pPr>
      <w:r w:rsidRPr="00785439">
        <w:t>2</w:t>
      </w:r>
      <w:r w:rsidRPr="00785439">
        <w:t>、穷尽调查措施后，认定无财产可供执行或虽有财产但因客观原因不能处置。</w:t>
      </w:r>
    </w:p>
    <w:p w:rsidR="00785439" w:rsidRPr="00785439" w:rsidRDefault="00785439" w:rsidP="00785439">
      <w:pPr>
        <w:ind w:firstLineChars="200" w:firstLine="420"/>
      </w:pPr>
      <w:r w:rsidRPr="00785439">
        <w:rPr>
          <w:bCs/>
        </w:rPr>
        <w:t>第十条</w:t>
      </w:r>
      <w:r w:rsidRPr="00785439">
        <w:rPr>
          <w:bCs/>
        </w:rPr>
        <w:t xml:space="preserve">  </w:t>
      </w:r>
      <w:r w:rsidRPr="00785439">
        <w:t>申请执行人对无财产可供执行的调查结论有异议并申请听证的，执行法官可视情况决定是否组织听证。</w:t>
      </w:r>
    </w:p>
    <w:p w:rsidR="00785439" w:rsidRPr="00785439" w:rsidRDefault="00785439" w:rsidP="00785439">
      <w:pPr>
        <w:ind w:firstLineChars="200" w:firstLine="420"/>
      </w:pPr>
      <w:r w:rsidRPr="00785439">
        <w:rPr>
          <w:bCs/>
        </w:rPr>
        <w:t>第十一条</w:t>
      </w:r>
      <w:r w:rsidRPr="00785439">
        <w:rPr>
          <w:bCs/>
        </w:rPr>
        <w:t xml:space="preserve">  </w:t>
      </w:r>
      <w:r w:rsidRPr="00785439">
        <w:t>拟以终结本次执行程序退出执行程序的，应当合议并提交节点审查。</w:t>
      </w:r>
    </w:p>
    <w:p w:rsidR="00785439" w:rsidRPr="00785439" w:rsidRDefault="00785439" w:rsidP="00785439">
      <w:pPr>
        <w:ind w:firstLineChars="200" w:firstLine="420"/>
      </w:pPr>
      <w:r w:rsidRPr="00785439">
        <w:rPr>
          <w:bCs/>
        </w:rPr>
        <w:t>第十二条</w:t>
      </w:r>
      <w:r w:rsidRPr="00785439">
        <w:rPr>
          <w:bCs/>
        </w:rPr>
        <w:t xml:space="preserve">  </w:t>
      </w:r>
      <w:r w:rsidRPr="00785439">
        <w:t>终结本次执行程序裁定书中应将无财产可供执行案件动态管理、退出、申请执行人再次申请执行的权利和条件一并告知。</w:t>
      </w:r>
    </w:p>
    <w:p w:rsidR="00785439" w:rsidRPr="00785439" w:rsidRDefault="00785439" w:rsidP="00785439">
      <w:pPr>
        <w:ind w:firstLineChars="200" w:firstLine="420"/>
      </w:pPr>
      <w:r w:rsidRPr="00785439">
        <w:t>申请执行人对被执行人财产状况认可的，终本裁定由审判长签发；不认可的，由分管院领导签发。</w:t>
      </w:r>
    </w:p>
    <w:p w:rsidR="00785439" w:rsidRPr="00785439" w:rsidRDefault="00785439" w:rsidP="00785439">
      <w:pPr>
        <w:ind w:firstLineChars="200" w:firstLine="420"/>
      </w:pPr>
      <w:r w:rsidRPr="00785439">
        <w:rPr>
          <w:bCs/>
        </w:rPr>
        <w:t>第十三条</w:t>
      </w:r>
      <w:r w:rsidRPr="00785439">
        <w:rPr>
          <w:bCs/>
        </w:rPr>
        <w:t xml:space="preserve">  </w:t>
      </w:r>
      <w:r w:rsidRPr="00785439">
        <w:t>终结本次执行程序的裁定，应当在裁定作出后五日内送达各方当事人。被执行人下落不明的除外。</w:t>
      </w:r>
    </w:p>
    <w:p w:rsidR="00785439" w:rsidRPr="00785439" w:rsidRDefault="00785439" w:rsidP="00785439">
      <w:pPr>
        <w:ind w:firstLineChars="200" w:firstLine="420"/>
      </w:pPr>
      <w:r w:rsidRPr="00785439">
        <w:rPr>
          <w:bCs/>
        </w:rPr>
        <w:t>第十四条</w:t>
      </w:r>
      <w:r w:rsidRPr="00785439">
        <w:rPr>
          <w:bCs/>
        </w:rPr>
        <w:t xml:space="preserve">  </w:t>
      </w:r>
      <w:r w:rsidRPr="00785439">
        <w:t>终结本次执行程序的裁定送达后，执行案件应当办理结案登记并将结案信息录入案件管理系统。</w:t>
      </w:r>
    </w:p>
    <w:p w:rsidR="00785439" w:rsidRPr="00785439" w:rsidRDefault="00785439" w:rsidP="00785439">
      <w:pPr>
        <w:ind w:firstLineChars="200" w:firstLine="420"/>
      </w:pPr>
      <w:r w:rsidRPr="00785439">
        <w:rPr>
          <w:bCs/>
        </w:rPr>
        <w:t>第十五条</w:t>
      </w:r>
      <w:r w:rsidRPr="00785439">
        <w:rPr>
          <w:bCs/>
        </w:rPr>
        <w:t xml:space="preserve">  </w:t>
      </w:r>
      <w:r w:rsidRPr="00785439">
        <w:t>当事人、利害关系人依照民诉法第二百二十五条规定对终结本次执行程序提出异议的，应当自收到终结本次执行程序裁定书之日起六十日内提出。超出该期限提出执行异议的，人民法院不予受理。</w:t>
      </w:r>
    </w:p>
    <w:p w:rsidR="00785439" w:rsidRPr="00785439" w:rsidRDefault="00785439" w:rsidP="00785439">
      <w:pPr>
        <w:ind w:firstLineChars="200" w:firstLine="420"/>
      </w:pPr>
      <w:r w:rsidRPr="00785439">
        <w:rPr>
          <w:bCs/>
        </w:rPr>
        <w:t>第十六条</w:t>
      </w:r>
      <w:r w:rsidRPr="00785439">
        <w:rPr>
          <w:bCs/>
        </w:rPr>
        <w:t xml:space="preserve">  </w:t>
      </w:r>
      <w:r w:rsidRPr="00785439">
        <w:t>执行案件退出执行程序前，一般应当将符合法定条件的被执行人纳入失信名单。但当事人已经达成和解协议或有其他特殊情形不适合纳入的除外。</w:t>
      </w:r>
    </w:p>
    <w:p w:rsidR="00785439" w:rsidRPr="00785439" w:rsidRDefault="00785439" w:rsidP="00785439">
      <w:pPr>
        <w:ind w:firstLineChars="200" w:firstLine="420"/>
      </w:pPr>
      <w:r w:rsidRPr="00785439">
        <w:t>决定纳入失信被执行人名单的，同时要对被执行人或其法定代表人、主要负责人采取限制高消费及非生活或经营必需的有关消费、限制出境的执行措施。</w:t>
      </w:r>
    </w:p>
    <w:p w:rsidR="00785439" w:rsidRPr="00785439" w:rsidRDefault="00785439" w:rsidP="00785439">
      <w:pPr>
        <w:ind w:firstLineChars="200" w:firstLine="420"/>
      </w:pPr>
      <w:r w:rsidRPr="00785439">
        <w:rPr>
          <w:bCs/>
        </w:rPr>
        <w:t>第十七条</w:t>
      </w:r>
      <w:r w:rsidRPr="00785439">
        <w:rPr>
          <w:bCs/>
        </w:rPr>
        <w:t xml:space="preserve">  </w:t>
      </w:r>
      <w:r w:rsidRPr="00785439">
        <w:t>以终结本次执行程序方式退出执行程序的案件通过执行案件管理系统对接网络查控系统，定期循环对被执行人名下银行存款、土地、房产、车辆、投资（股权）、股票等财产进行自动查询。</w:t>
      </w:r>
    </w:p>
    <w:p w:rsidR="00785439" w:rsidRPr="00785439" w:rsidRDefault="00785439" w:rsidP="00785439">
      <w:pPr>
        <w:ind w:firstLineChars="200" w:firstLine="420"/>
      </w:pPr>
      <w:r w:rsidRPr="00785439">
        <w:t>通过</w:t>
      </w:r>
      <w:r w:rsidRPr="00785439">
        <w:t>“</w:t>
      </w:r>
      <w:r w:rsidRPr="00785439">
        <w:t>总对总</w:t>
      </w:r>
      <w:r w:rsidRPr="00785439">
        <w:t>”</w:t>
      </w:r>
      <w:r w:rsidRPr="00785439">
        <w:t>查控系统每六个月循环查询一次，通过</w:t>
      </w:r>
      <w:r w:rsidRPr="00785439">
        <w:t>“</w:t>
      </w:r>
      <w:r w:rsidRPr="00785439">
        <w:t>点对点</w:t>
      </w:r>
      <w:r w:rsidRPr="00785439">
        <w:t>”</w:t>
      </w:r>
      <w:r w:rsidRPr="00785439">
        <w:t>系统每三个月查询一次。发现被执行人有可供执行的财产或其线索的，系统自动提示预备启动执行程序。</w:t>
      </w:r>
    </w:p>
    <w:p w:rsidR="00785439" w:rsidRPr="00785439" w:rsidRDefault="00785439" w:rsidP="00785439">
      <w:pPr>
        <w:ind w:firstLineChars="200" w:firstLine="420"/>
      </w:pPr>
      <w:r w:rsidRPr="00785439">
        <w:t>终结本次执行程序案件五年内仍未发现可供执行财产的，系统自动退出动态管理。</w:t>
      </w:r>
    </w:p>
    <w:p w:rsidR="00785439" w:rsidRPr="00785439" w:rsidRDefault="00785439" w:rsidP="00785439">
      <w:pPr>
        <w:ind w:firstLineChars="200" w:firstLine="420"/>
      </w:pPr>
      <w:r w:rsidRPr="00785439">
        <w:rPr>
          <w:bCs/>
        </w:rPr>
        <w:t>第十八条</w:t>
      </w:r>
      <w:r w:rsidRPr="00785439">
        <w:rPr>
          <w:bCs/>
        </w:rPr>
        <w:t xml:space="preserve">  </w:t>
      </w:r>
      <w:r w:rsidRPr="00785439">
        <w:t>申请执行人发现被执行人有可供执行财产的，可以再次申请执行。</w:t>
      </w:r>
    </w:p>
    <w:p w:rsidR="00785439" w:rsidRPr="00785439" w:rsidRDefault="00785439" w:rsidP="00785439">
      <w:pPr>
        <w:ind w:firstLineChars="200" w:firstLine="420"/>
      </w:pPr>
      <w:r w:rsidRPr="00785439">
        <w:t>再次申请不受申请执行时效期间和次数的限制。</w:t>
      </w:r>
    </w:p>
    <w:p w:rsidR="00785439" w:rsidRPr="00785439" w:rsidRDefault="00785439" w:rsidP="00785439">
      <w:pPr>
        <w:ind w:firstLineChars="200" w:firstLine="420"/>
      </w:pPr>
      <w:r w:rsidRPr="00785439">
        <w:rPr>
          <w:bCs/>
        </w:rPr>
        <w:t>第十九条</w:t>
      </w:r>
      <w:r w:rsidRPr="00785439">
        <w:rPr>
          <w:bCs/>
        </w:rPr>
        <w:t xml:space="preserve">  </w:t>
      </w:r>
      <w:r w:rsidRPr="00785439">
        <w:t>终本结案后，查询到被执行人有可供执行财产的，应当及时通知申请执行人再次申请执行。</w:t>
      </w:r>
    </w:p>
    <w:p w:rsidR="00785439" w:rsidRPr="00785439" w:rsidRDefault="00785439" w:rsidP="00785439">
      <w:pPr>
        <w:ind w:firstLineChars="200" w:firstLine="420"/>
      </w:pPr>
      <w:r w:rsidRPr="00785439">
        <w:t>退出动态管理后，申请执行人自行发现被执行人财产线索的，可再次申请执行。</w:t>
      </w:r>
    </w:p>
    <w:p w:rsidR="00785439" w:rsidRPr="00785439" w:rsidRDefault="00785439" w:rsidP="00785439">
      <w:pPr>
        <w:ind w:firstLineChars="200" w:firstLine="420"/>
      </w:pPr>
      <w:r w:rsidRPr="00785439">
        <w:rPr>
          <w:bCs/>
        </w:rPr>
        <w:t>第二十条</w:t>
      </w:r>
      <w:r w:rsidRPr="00785439">
        <w:rPr>
          <w:bCs/>
        </w:rPr>
        <w:t xml:space="preserve">  </w:t>
      </w:r>
      <w:r w:rsidRPr="00785439">
        <w:t>申请执行人再次申请执行，应当提交以下材料：</w:t>
      </w:r>
    </w:p>
    <w:p w:rsidR="00785439" w:rsidRPr="00785439" w:rsidRDefault="00785439" w:rsidP="00785439">
      <w:pPr>
        <w:ind w:firstLineChars="200" w:firstLine="420"/>
      </w:pPr>
      <w:r w:rsidRPr="00785439">
        <w:t>（一）再次执行申请书；</w:t>
      </w:r>
    </w:p>
    <w:p w:rsidR="00785439" w:rsidRPr="00785439" w:rsidRDefault="00785439" w:rsidP="00785439">
      <w:pPr>
        <w:ind w:firstLineChars="200" w:firstLine="420"/>
      </w:pPr>
      <w:r w:rsidRPr="00785439">
        <w:t>（二）据以执行的生效法律文书；</w:t>
      </w:r>
    </w:p>
    <w:p w:rsidR="00785439" w:rsidRPr="00785439" w:rsidRDefault="00785439" w:rsidP="00785439">
      <w:pPr>
        <w:ind w:firstLineChars="200" w:firstLine="420"/>
      </w:pPr>
      <w:r w:rsidRPr="00785439">
        <w:t>（三）终结本次执行程序裁定书；</w:t>
      </w:r>
    </w:p>
    <w:p w:rsidR="00785439" w:rsidRPr="00785439" w:rsidRDefault="00785439" w:rsidP="00785439">
      <w:pPr>
        <w:ind w:firstLineChars="200" w:firstLine="420"/>
      </w:pPr>
      <w:r w:rsidRPr="00785439">
        <w:t>（四）申请执行人的身份证明、授权委托书以及联系方式；</w:t>
      </w:r>
    </w:p>
    <w:p w:rsidR="00785439" w:rsidRPr="00785439" w:rsidRDefault="00785439" w:rsidP="00785439">
      <w:pPr>
        <w:ind w:firstLineChars="200" w:firstLine="420"/>
      </w:pPr>
      <w:r w:rsidRPr="00785439">
        <w:t>（五）被执行人的行踪或其可供执行的财产线索。</w:t>
      </w:r>
    </w:p>
    <w:p w:rsidR="00785439" w:rsidRPr="00785439" w:rsidRDefault="00785439" w:rsidP="00785439">
      <w:pPr>
        <w:ind w:firstLineChars="200" w:firstLine="420"/>
      </w:pPr>
      <w:r w:rsidRPr="00785439">
        <w:t>申请执行人提供材料不全或财产线索不清的，应当告知其补正。</w:t>
      </w:r>
    </w:p>
    <w:p w:rsidR="00785439" w:rsidRPr="00785439" w:rsidRDefault="00785439" w:rsidP="00785439">
      <w:pPr>
        <w:ind w:firstLineChars="200" w:firstLine="420"/>
      </w:pPr>
      <w:r w:rsidRPr="00785439">
        <w:rPr>
          <w:bCs/>
        </w:rPr>
        <w:t>第二十一条</w:t>
      </w:r>
      <w:r w:rsidRPr="00785439">
        <w:rPr>
          <w:bCs/>
        </w:rPr>
        <w:t xml:space="preserve">  </w:t>
      </w:r>
      <w:r w:rsidRPr="00785439">
        <w:t>本意见自</w:t>
      </w:r>
      <w:r w:rsidRPr="00785439">
        <w:t>2016</w:t>
      </w:r>
      <w:r w:rsidRPr="00785439">
        <w:t>年</w:t>
      </w:r>
      <w:r w:rsidRPr="00785439">
        <w:t>8</w:t>
      </w:r>
      <w:r w:rsidRPr="00785439">
        <w:t>月</w:t>
      </w:r>
      <w:r w:rsidRPr="00785439">
        <w:t>10</w:t>
      </w:r>
      <w:r w:rsidRPr="00785439">
        <w:t>日起施行。法律、法规、司法解释和上级法院有新规定的，依照新规定执行。</w:t>
      </w:r>
    </w:p>
    <w:p w:rsidR="00785439" w:rsidRPr="00785439" w:rsidRDefault="00785439" w:rsidP="00785439">
      <w:pPr>
        <w:ind w:firstLineChars="200" w:firstLine="420"/>
        <w:rPr>
          <w:rFonts w:hint="eastAsia"/>
        </w:rPr>
      </w:pPr>
    </w:p>
    <w:p w:rsidR="00D5071D" w:rsidRPr="00785439" w:rsidRDefault="00D5071D"/>
    <w:sectPr w:rsidR="00D5071D" w:rsidRPr="00785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71D" w:rsidRDefault="00D5071D" w:rsidP="00785439">
      <w:r>
        <w:separator/>
      </w:r>
    </w:p>
  </w:endnote>
  <w:endnote w:type="continuationSeparator" w:id="1">
    <w:p w:rsidR="00D5071D" w:rsidRDefault="00D5071D" w:rsidP="00785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71D" w:rsidRDefault="00D5071D" w:rsidP="00785439">
      <w:r>
        <w:separator/>
      </w:r>
    </w:p>
  </w:footnote>
  <w:footnote w:type="continuationSeparator" w:id="1">
    <w:p w:rsidR="00D5071D" w:rsidRDefault="00D5071D" w:rsidP="00785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439"/>
    <w:rsid w:val="00785439"/>
    <w:rsid w:val="00D50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439"/>
    <w:rPr>
      <w:sz w:val="18"/>
      <w:szCs w:val="18"/>
    </w:rPr>
  </w:style>
  <w:style w:type="paragraph" w:styleId="a4">
    <w:name w:val="footer"/>
    <w:basedOn w:val="a"/>
    <w:link w:val="Char0"/>
    <w:uiPriority w:val="99"/>
    <w:semiHidden/>
    <w:unhideWhenUsed/>
    <w:rsid w:val="007854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54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cp:revision>
  <dcterms:created xsi:type="dcterms:W3CDTF">2018-10-08T01:12:00Z</dcterms:created>
  <dcterms:modified xsi:type="dcterms:W3CDTF">2018-10-08T01:17:00Z</dcterms:modified>
</cp:coreProperties>
</file>